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jc w:val="center"/>
        <w:rPr>
          <w:rFonts w:ascii="Century" w:hAnsi="Century" w:eastAsia="Century" w:cs="Century"/>
          <w:b/>
          <w:b/>
          <w:sz w:val="32"/>
          <w:szCs w:val="32"/>
        </w:rPr>
      </w:pPr>
      <w:r>
        <w:rPr>
          <w:rFonts w:eastAsia="Century" w:cs="Century" w:ascii="Century" w:hAnsi="Century"/>
          <w:b/>
          <w:sz w:val="32"/>
          <w:szCs w:val="32"/>
        </w:rPr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32"/>
          <w:szCs w:val="32"/>
        </w:rPr>
      </w:pPr>
      <w:r>
        <w:rPr>
          <w:rFonts w:eastAsia="Century" w:cs="Century" w:ascii="Century" w:hAnsi="Century"/>
          <w:b/>
          <w:sz w:val="32"/>
          <w:szCs w:val="32"/>
        </w:rPr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32"/>
          <w:szCs w:val="32"/>
        </w:rPr>
      </w:pPr>
      <w:r>
        <w:rPr>
          <w:rFonts w:eastAsia="Century" w:cs="Century" w:ascii="Century" w:hAnsi="Century"/>
          <w:b/>
          <w:sz w:val="32"/>
          <w:szCs w:val="32"/>
        </w:rPr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32"/>
          <w:szCs w:val="32"/>
        </w:rPr>
      </w:pPr>
      <w:r>
        <w:rPr>
          <w:rFonts w:eastAsia="Century" w:cs="Century" w:ascii="Century" w:hAnsi="Century"/>
          <w:b/>
          <w:sz w:val="32"/>
          <w:szCs w:val="32"/>
        </w:rPr>
        <w:t>I samsvar med NSFs lover og regler</w:t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32"/>
          <w:szCs w:val="32"/>
        </w:rPr>
      </w:pPr>
      <w:r>
        <w:rPr>
          <w:rFonts w:eastAsia="Century" w:cs="Century" w:ascii="Century" w:hAnsi="Century"/>
          <w:b/>
          <w:sz w:val="32"/>
          <w:szCs w:val="32"/>
        </w:rPr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32"/>
          <w:szCs w:val="32"/>
        </w:rPr>
      </w:pPr>
      <w:r>
        <w:rPr>
          <w:rFonts w:eastAsia="Century" w:cs="Century" w:ascii="Century" w:hAnsi="Century"/>
          <w:b/>
          <w:sz w:val="32"/>
          <w:szCs w:val="32"/>
        </w:rPr>
        <w:t>Inviterer</w:t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28"/>
          <w:szCs w:val="28"/>
        </w:rPr>
      </w:pPr>
      <w:r>
        <w:rPr>
          <w:rFonts w:eastAsia="Century" w:cs="Century" w:ascii="Century" w:hAnsi="Century"/>
          <w:b/>
          <w:sz w:val="28"/>
          <w:szCs w:val="28"/>
        </w:rPr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52"/>
          <w:szCs w:val="52"/>
        </w:rPr>
      </w:pPr>
      <w:r>
        <w:rPr>
          <w:rFonts w:eastAsia="Century" w:cs="Century" w:ascii="Century" w:hAnsi="Century"/>
          <w:b/>
          <w:sz w:val="52"/>
          <w:szCs w:val="52"/>
        </w:rPr>
        <w:t>Tverlandet Idrettslag Svømming</w:t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28"/>
          <w:szCs w:val="28"/>
        </w:rPr>
      </w:pPr>
      <w:r>
        <w:rPr>
          <w:rFonts w:eastAsia="Century" w:cs="Century" w:ascii="Century" w:hAnsi="Century"/>
          <w:b/>
          <w:sz w:val="28"/>
          <w:szCs w:val="28"/>
        </w:rPr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28"/>
          <w:szCs w:val="28"/>
        </w:rPr>
      </w:pPr>
      <w:r>
        <w:rPr>
          <w:rFonts w:eastAsia="Century" w:cs="Century" w:ascii="Century" w:hAnsi="Century"/>
          <w:b/>
          <w:sz w:val="28"/>
          <w:szCs w:val="28"/>
        </w:rPr>
        <w:t>til</w:t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96"/>
          <w:szCs w:val="96"/>
        </w:rPr>
      </w:pPr>
      <w:r>
        <w:rPr>
          <w:rFonts w:eastAsia="Century" w:cs="Century" w:ascii="Century" w:hAnsi="Century"/>
          <w:b/>
          <w:sz w:val="96"/>
          <w:szCs w:val="96"/>
        </w:rPr>
        <w:t>Tverlandsstevnet</w:t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28"/>
          <w:szCs w:val="28"/>
        </w:rPr>
      </w:pPr>
      <w:r>
        <w:rPr>
          <w:rFonts w:eastAsia="Century" w:cs="Century" w:ascii="Century" w:hAnsi="Century"/>
          <w:b/>
          <w:sz w:val="28"/>
          <w:szCs w:val="28"/>
        </w:rPr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28"/>
          <w:szCs w:val="28"/>
        </w:rPr>
      </w:pPr>
      <w:r>
        <w:rPr>
          <w:rFonts w:eastAsia="Century" w:cs="Century" w:ascii="Century" w:hAnsi="Century"/>
          <w:b/>
          <w:sz w:val="28"/>
          <w:szCs w:val="28"/>
        </w:rPr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32"/>
          <w:szCs w:val="32"/>
        </w:rPr>
      </w:pPr>
      <w:r>
        <w:rPr>
          <w:rFonts w:eastAsia="Century" w:cs="Century" w:ascii="Century" w:hAnsi="Century"/>
          <w:b/>
          <w:sz w:val="32"/>
          <w:szCs w:val="32"/>
        </w:rPr>
        <w:t>Åpent stevne 10. - 11. januar 2026</w:t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32"/>
          <w:szCs w:val="32"/>
        </w:rPr>
      </w:pPr>
      <w:r>
        <w:rPr>
          <w:rFonts w:eastAsia="Century" w:cs="Century" w:ascii="Century" w:hAnsi="Century"/>
          <w:b/>
          <w:sz w:val="32"/>
          <w:szCs w:val="32"/>
        </w:rPr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32"/>
          <w:szCs w:val="32"/>
        </w:rPr>
      </w:pPr>
      <w:r>
        <w:rPr>
          <w:rFonts w:eastAsia="Century" w:cs="Century" w:ascii="Century" w:hAnsi="Century"/>
          <w:b/>
          <w:sz w:val="32"/>
          <w:szCs w:val="32"/>
        </w:rPr>
      </w:r>
    </w:p>
    <w:p>
      <w:pPr>
        <w:pStyle w:val="LOnormal"/>
        <w:jc w:val="center"/>
        <w:rPr>
          <w:rFonts w:ascii="Century" w:hAnsi="Century" w:eastAsia="Century" w:cs="Century"/>
          <w:b/>
          <w:b/>
          <w:sz w:val="32"/>
          <w:szCs w:val="32"/>
        </w:rPr>
      </w:pPr>
      <w:r>
        <w:rPr>
          <w:rFonts w:eastAsia="Century" w:cs="Century" w:ascii="Century" w:hAnsi="Century"/>
          <w:b/>
          <w:sz w:val="32"/>
          <w:szCs w:val="32"/>
        </w:rPr>
      </w:r>
    </w:p>
    <w:p>
      <w:pPr>
        <w:pStyle w:val="LOnormal"/>
        <w:rPr/>
      </w:pPr>
      <w:r>
        <w:rPr/>
        <w:drawing>
          <wp:inline distT="0" distB="0" distL="0" distR="0">
            <wp:extent cx="6521450" cy="2320290"/>
            <wp:effectExtent l="0" t="0" r="0" b="0"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0664" t="24059" r="12972" b="2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b/>
          <w:b/>
          <w:color w:val="366091"/>
          <w:sz w:val="28"/>
          <w:szCs w:val="28"/>
        </w:rPr>
      </w:pPr>
      <w:r>
        <w:rPr>
          <w:b/>
          <w:color w:val="366091"/>
          <w:sz w:val="28"/>
          <w:szCs w:val="28"/>
        </w:rPr>
      </w:r>
    </w:p>
    <w:p>
      <w:pPr>
        <w:pStyle w:val="LOnormal"/>
        <w:rPr>
          <w:b/>
          <w:b/>
          <w:color w:val="366091"/>
          <w:sz w:val="28"/>
          <w:szCs w:val="28"/>
        </w:rPr>
      </w:pPr>
      <w:r>
        <w:rPr>
          <w:b/>
          <w:color w:val="366091"/>
          <w:sz w:val="28"/>
          <w:szCs w:val="28"/>
        </w:rPr>
      </w:r>
    </w:p>
    <w:p>
      <w:pPr>
        <w:pStyle w:val="LOnormal"/>
        <w:rPr>
          <w:b/>
          <w:b/>
          <w:color w:val="366091"/>
          <w:sz w:val="28"/>
          <w:szCs w:val="28"/>
        </w:rPr>
      </w:pPr>
      <w:r>
        <w:rPr>
          <w:b/>
          <w:color w:val="366091"/>
          <w:sz w:val="28"/>
          <w:szCs w:val="28"/>
        </w:rPr>
      </w:r>
    </w:p>
    <w:p>
      <w:pPr>
        <w:pStyle w:val="LOnormal"/>
        <w:rPr>
          <w:b/>
          <w:b/>
          <w:color w:val="366091"/>
          <w:sz w:val="28"/>
          <w:szCs w:val="28"/>
        </w:rPr>
      </w:pPr>
      <w:r>
        <w:rPr>
          <w:b/>
          <w:color w:val="366091"/>
          <w:sz w:val="28"/>
          <w:szCs w:val="28"/>
        </w:rPr>
      </w:r>
    </w:p>
    <w:p>
      <w:pPr>
        <w:pStyle w:val="LOnormal"/>
        <w:rPr>
          <w:b/>
          <w:b/>
          <w:color w:val="366091"/>
          <w:sz w:val="28"/>
          <w:szCs w:val="28"/>
        </w:rPr>
      </w:pPr>
      <w:r>
        <w:rPr>
          <w:b/>
          <w:color w:val="366091"/>
          <w:sz w:val="28"/>
          <w:szCs w:val="28"/>
        </w:rPr>
      </w:r>
    </w:p>
    <w:p>
      <w:pPr>
        <w:pStyle w:val="LOnormal"/>
        <w:rPr>
          <w:b/>
          <w:b/>
          <w:color w:val="366091"/>
          <w:sz w:val="28"/>
          <w:szCs w:val="28"/>
        </w:rPr>
      </w:pPr>
      <w:r>
        <w:rPr>
          <w:b/>
          <w:color w:val="366091"/>
          <w:sz w:val="28"/>
          <w:szCs w:val="28"/>
        </w:rPr>
      </w:r>
    </w:p>
    <w:p>
      <w:pPr>
        <w:pStyle w:val="LOnormal"/>
        <w:keepNext w:val="false"/>
        <w:keepLines w:val="false"/>
        <w:pageBreakBefore w:val="false"/>
        <w:widowControl/>
        <w:spacing w:lineRule="auto" w:line="240" w:before="300" w:after="40"/>
        <w:ind w:left="0" w:right="0" w:hanging="0"/>
        <w:jc w:val="left"/>
        <w:rPr>
          <w:rFonts w:eastAsia="Calibri" w:cs="Calibri"/>
          <w:b w:val="false"/>
          <w:b w:val="false"/>
          <w:i w:val="false"/>
          <w:i w:val="false"/>
          <w:smallCaps/>
          <w:strike w:val="false"/>
          <w:dstrike w:val="false"/>
          <w:color w:val="000000"/>
          <w:position w:val="0"/>
          <w:sz w:val="40"/>
          <w:sz w:val="40"/>
          <w:szCs w:val="40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i w:val="false"/>
          <w:smallCaps/>
          <w:strike w:val="false"/>
          <w:dstrike w:val="false"/>
          <w:color w:val="000000"/>
          <w:position w:val="0"/>
          <w:sz w:val="40"/>
          <w:sz w:val="40"/>
          <w:szCs w:val="40"/>
          <w:u w:val="none"/>
          <w:shd w:fill="auto" w:val="clear"/>
          <w:vertAlign w:val="baseline"/>
        </w:rPr>
        <w:t>Tverlandsstevnet 2026</w:t>
      </w:r>
    </w:p>
    <w:p>
      <w:pPr>
        <w:pStyle w:val="Default"/>
        <w:widowControl/>
        <w:spacing w:lineRule="auto" w:line="240" w:before="300" w:after="40"/>
        <w:ind w:left="0" w:right="0" w:hanging="0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Default"/>
        <w:rPr/>
      </w:pPr>
      <w:r>
        <w:rPr>
          <w:rFonts w:ascii="Calibri" w:hAnsi="Calibri"/>
          <w:sz w:val="28"/>
          <w:szCs w:val="28"/>
        </w:rPr>
        <w:t xml:space="preserve">Med NSFs godkjennelse inviterer </w:t>
      </w:r>
      <w:r>
        <w:rPr>
          <w:rFonts w:ascii="Calibri" w:hAnsi="Calibri"/>
          <w:color w:val="000000"/>
          <w:sz w:val="28"/>
          <w:szCs w:val="28"/>
        </w:rPr>
        <w:t xml:space="preserve">Tverlandet svømmeklubb </w:t>
      </w:r>
      <w:r>
        <w:rPr>
          <w:rFonts w:ascii="Calibri" w:hAnsi="Calibri"/>
          <w:sz w:val="28"/>
          <w:szCs w:val="28"/>
        </w:rPr>
        <w:t xml:space="preserve">til </w:t>
      </w:r>
      <w:r>
        <w:rPr>
          <w:rFonts w:ascii="Calibri" w:hAnsi="Calibri"/>
          <w:color w:val="000000"/>
          <w:sz w:val="28"/>
          <w:szCs w:val="28"/>
        </w:rPr>
        <w:t>Tverlandsstevnet 2026</w:t>
      </w:r>
      <w:r>
        <w:rPr>
          <w:rFonts w:ascii="Calibri" w:hAnsi="Calibri"/>
          <w:sz w:val="28"/>
          <w:szCs w:val="28"/>
        </w:rPr>
        <w:t xml:space="preserve">. </w:t>
      </w:r>
    </w:p>
    <w:p>
      <w:pPr>
        <w:pStyle w:val="Normal"/>
        <w:widowControl/>
        <w:spacing w:lineRule="auto" w:line="240" w:before="300" w:after="40"/>
        <w:ind w:left="0" w:right="0" w:hanging="0"/>
        <w:jc w:val="left"/>
        <w:rPr>
          <w:strike w:val="false"/>
          <w:dstrike w:val="false"/>
          <w:sz w:val="28"/>
          <w:szCs w:val="28"/>
          <w:u w:val="none"/>
        </w:rPr>
      </w:pPr>
      <w:r>
        <w:rPr>
          <w:strike w:val="false"/>
          <w:dstrike w:val="false"/>
          <w:sz w:val="28"/>
          <w:szCs w:val="28"/>
          <w:u w:val="none"/>
        </w:rPr>
        <w:t xml:space="preserve">Stevnet arrangeres som et åpent stevne, etter NSFs lover og regler i Tverlandet svømmehall. Stevnet er åpent for svømmere fra utøvere født og eldre og parasvømmere. </w:t>
      </w:r>
    </w:p>
    <w:p>
      <w:pPr>
        <w:pStyle w:val="LOnormal"/>
        <w:spacing w:lineRule="auto" w:line="240" w:before="0" w:after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keepNext w:val="false"/>
        <w:keepLines w:val="false"/>
        <w:pageBreakBefore w:val="false"/>
        <w:widowControl/>
        <w:spacing w:lineRule="auto" w:line="240" w:before="0" w:after="0"/>
        <w:ind w:left="0" w:right="0" w:hanging="0"/>
        <w:jc w:val="left"/>
        <w:rPr>
          <w:rFonts w:eastAsia="Calibri" w:cs="Calibri"/>
          <w:b w:val="false"/>
          <w:b w:val="false"/>
          <w:i w:val="false"/>
          <w:i w:val="false"/>
          <w:smallCaps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i w:val="false"/>
          <w:smallCaps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Stevne tid og sted: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Tverlandet Svømmehall, Sørgjerdet 3, 8050 Tverlandet.</w:t>
      </w:r>
    </w:p>
    <w:p>
      <w:pPr>
        <w:pStyle w:val="LOnormal"/>
        <w:spacing w:lineRule="auto" w:line="240" w:before="0" w:after="240"/>
        <w:rPr>
          <w:sz w:val="28"/>
          <w:szCs w:val="28"/>
        </w:rPr>
      </w:pPr>
      <w:r>
        <w:rPr>
          <w:sz w:val="28"/>
          <w:szCs w:val="28"/>
        </w:rPr>
        <w:t>10. og 11.januar 2026</w:t>
      </w:r>
    </w:p>
    <w:p>
      <w:pPr>
        <w:pStyle w:val="LOnormal"/>
        <w:keepNext w:val="false"/>
        <w:keepLines w:val="false"/>
        <w:pageBreakBefore w:val="false"/>
        <w:widowControl/>
        <w:spacing w:lineRule="auto" w:line="240" w:before="0" w:after="0"/>
        <w:ind w:left="0" w:right="0" w:hanging="0"/>
        <w:jc w:val="left"/>
        <w:rPr>
          <w:rFonts w:eastAsia="Calibri" w:cs="Calibri"/>
          <w:b w:val="false"/>
          <w:b w:val="false"/>
          <w:i w:val="false"/>
          <w:i w:val="false"/>
          <w:smallCaps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i w:val="false"/>
          <w:smallCaps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Bassenget:</w:t>
      </w:r>
    </w:p>
    <w:p>
      <w:pPr>
        <w:pStyle w:val="LOnormal"/>
        <w:spacing w:lineRule="auto" w:line="240" w:before="0" w:after="240"/>
        <w:rPr>
          <w:sz w:val="28"/>
          <w:szCs w:val="28"/>
        </w:rPr>
      </w:pPr>
      <w:r>
        <w:rPr>
          <w:sz w:val="28"/>
          <w:szCs w:val="28"/>
        </w:rPr>
        <w:t>Bassenget er 25 meter og har 4 baner med bølgedempende baneskillere, klorvann og vanntemperatur på 27 grader.</w:t>
      </w:r>
    </w:p>
    <w:p>
      <w:pPr>
        <w:pStyle w:val="LOnormal"/>
        <w:keepNext w:val="false"/>
        <w:keepLines w:val="false"/>
        <w:pageBreakBefore w:val="false"/>
        <w:widowControl/>
        <w:spacing w:lineRule="auto" w:line="240" w:before="0" w:after="0"/>
        <w:ind w:left="0" w:right="0" w:hanging="0"/>
        <w:jc w:val="left"/>
        <w:rPr>
          <w:rFonts w:eastAsia="Calibri" w:cs="Calibri"/>
          <w:b w:val="false"/>
          <w:b w:val="false"/>
          <w:i w:val="false"/>
          <w:i w:val="false"/>
          <w:smallCaps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i w:val="false"/>
          <w:smallCaps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Stevnestart: 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Lørdag 10.januar 2026 kl. 09:30</w:t>
      </w:r>
    </w:p>
    <w:p>
      <w:pPr>
        <w:pStyle w:val="LOnormal"/>
        <w:spacing w:lineRule="auto" w:line="240" w:before="0" w:after="240"/>
        <w:rPr>
          <w:sz w:val="28"/>
          <w:szCs w:val="28"/>
        </w:rPr>
      </w:pPr>
      <w:r>
        <w:rPr>
          <w:sz w:val="28"/>
          <w:szCs w:val="28"/>
        </w:rPr>
        <w:t>Søndag 11.januar 2026 kl. 09:00</w:t>
      </w:r>
    </w:p>
    <w:p>
      <w:pPr>
        <w:pStyle w:val="LOnormal"/>
        <w:rPr>
          <w:caps w:val="false"/>
          <w:smallCaps w:val="false"/>
          <w:sz w:val="32"/>
          <w:szCs w:val="32"/>
        </w:rPr>
      </w:pPr>
      <w:r>
        <w:rPr>
          <w:caps w:val="false"/>
          <w:smallCaps w:val="false"/>
          <w:sz w:val="32"/>
          <w:szCs w:val="32"/>
        </w:rPr>
        <w:t xml:space="preserve">Innsvømming: </w:t>
      </w:r>
    </w:p>
    <w:p>
      <w:pPr>
        <w:pStyle w:val="LOnormal"/>
        <w:spacing w:lineRule="auto" w:line="240" w:before="0" w:after="240"/>
        <w:rPr>
          <w:sz w:val="28"/>
          <w:szCs w:val="28"/>
        </w:rPr>
      </w:pPr>
      <w:r>
        <w:rPr>
          <w:sz w:val="28"/>
          <w:szCs w:val="28"/>
        </w:rPr>
        <w:t>1 time før stevnestart begge dagene.</w:t>
      </w:r>
    </w:p>
    <w:p>
      <w:pPr>
        <w:pStyle w:val="LOnormal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Defilering og utdeling av deltakerpremie</w:t>
      </w:r>
    </w:p>
    <w:p>
      <w:pPr>
        <w:pStyle w:val="LOnormal"/>
        <w:spacing w:lineRule="auto" w:line="240" w:before="0" w:after="240"/>
        <w:rPr/>
      </w:pPr>
      <w:r>
        <w:rPr>
          <w:sz w:val="28"/>
          <w:szCs w:val="28"/>
        </w:rPr>
        <w:t>Det blir defilering før stevnestart og innmarsj før siste heat i alle øvelser (unntatt 21 – 24 som kjøres fortløpende).  Utdeling av deltakerpremie for års</w:t>
      </w:r>
      <w:r>
        <w:rPr>
          <w:color w:val="000000"/>
          <w:sz w:val="28"/>
          <w:szCs w:val="28"/>
        </w:rPr>
        <w:t xml:space="preserve">klasse 2014, 2015, 2016 og 2017 </w:t>
      </w:r>
      <w:r>
        <w:rPr>
          <w:sz w:val="28"/>
          <w:szCs w:val="28"/>
        </w:rPr>
        <w:t>gjøres i forbindelse med innmarsj før stevnestart lørdag</w:t>
      </w:r>
    </w:p>
    <w:p>
      <w:pPr>
        <w:pStyle w:val="LOnormal"/>
        <w:rPr/>
      </w:pPr>
      <w:r>
        <w:rPr>
          <w:smallCaps/>
          <w:sz w:val="32"/>
          <w:szCs w:val="32"/>
        </w:rPr>
        <w:t>Lagledermøte:</w:t>
      </w:r>
      <w:r>
        <w:rPr>
          <w:sz w:val="28"/>
          <w:szCs w:val="28"/>
        </w:rPr>
        <w:t xml:space="preserve"> </w:t>
      </w:r>
    </w:p>
    <w:p>
      <w:pPr>
        <w:pStyle w:val="LOnormal"/>
        <w:rPr/>
      </w:pPr>
      <w:r>
        <w:rPr>
          <w:sz w:val="28"/>
          <w:szCs w:val="28"/>
        </w:rPr>
        <w:t>Lagledermøte før stevnestart lørdag 08:00 (søndag ved behov).</w:t>
      </w:r>
    </w:p>
    <w:p>
      <w:pPr>
        <w:pStyle w:val="LOnormal"/>
        <w:spacing w:lineRule="auto" w:line="240" w:before="0" w:after="240"/>
        <w:rPr>
          <w:sz w:val="28"/>
          <w:szCs w:val="28"/>
        </w:rPr>
      </w:pPr>
      <w:r>
        <w:rPr>
          <w:sz w:val="28"/>
          <w:szCs w:val="28"/>
        </w:rPr>
        <w:t>Sted:  TIL Møterom (inngang fra Kantine)</w:t>
      </w:r>
    </w:p>
    <w:p>
      <w:pPr>
        <w:pStyle w:val="LOnormal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Dommermøte: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Dommermøte før stevnestart lørdag og søndag 0830 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Sted:  TIL Møterom (inngang fra Kantine)</w:t>
      </w:r>
    </w:p>
    <w:p>
      <w:pPr>
        <w:pStyle w:val="LOnormal"/>
        <w:spacing w:lineRule="auto" w:line="240" w:before="0" w:after="2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spacing w:lineRule="auto" w:line="240" w:before="0" w:after="240"/>
        <w:rPr/>
      </w:pPr>
      <w:r>
        <w:rPr>
          <w:b/>
          <w:bCs/>
          <w:sz w:val="28"/>
          <w:szCs w:val="28"/>
        </w:rPr>
        <w:t xml:space="preserve">Vi er avhengig av eksterne dommere for å kunne gjennomføre stevnet, har du eller noen i din klubb mulighet til å bidra som dommer under stevnet?  Ta kontakt med Helene Henriksen på tlf. </w:t>
      </w:r>
      <w:r>
        <w:rPr>
          <w:b/>
          <w:bCs/>
          <w:color w:val="000000"/>
          <w:sz w:val="28"/>
          <w:szCs w:val="28"/>
        </w:rPr>
        <w:t xml:space="preserve">92426722 </w:t>
      </w:r>
      <w:r>
        <w:rPr>
          <w:b/>
          <w:bCs/>
          <w:sz w:val="28"/>
          <w:szCs w:val="28"/>
        </w:rPr>
        <w:t xml:space="preserve">eller send e-post: </w:t>
      </w:r>
      <w:r>
        <w:rPr>
          <w:b/>
          <w:bCs/>
          <w:color w:val="0000FF"/>
          <w:sz w:val="28"/>
          <w:szCs w:val="28"/>
          <w:u w:val="single"/>
        </w:rPr>
        <w:t>svomming@tverlandetil.no</w:t>
      </w:r>
    </w:p>
    <w:p>
      <w:pPr>
        <w:pStyle w:val="LOnormal"/>
        <w:keepNext w:val="false"/>
        <w:keepLines w:val="false"/>
        <w:pageBreakBefore w:val="false"/>
        <w:widowControl/>
        <w:spacing w:lineRule="auto" w:line="240" w:before="300" w:after="40"/>
        <w:ind w:left="0" w:right="0" w:hanging="0"/>
        <w:jc w:val="left"/>
        <w:rPr>
          <w:rFonts w:eastAsia="Calibri" w:cs="Calibri"/>
          <w:b w:val="false"/>
          <w:b w:val="false"/>
          <w:i w:val="false"/>
          <w:i w:val="false"/>
          <w:smallCaps/>
          <w:strike w:val="false"/>
          <w:dstrike w:val="false"/>
          <w:color w:val="000000"/>
          <w:position w:val="0"/>
          <w:sz w:val="40"/>
          <w:sz w:val="40"/>
          <w:szCs w:val="40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i w:val="false"/>
          <w:smallCaps/>
          <w:strike w:val="false"/>
          <w:dstrike w:val="false"/>
          <w:color w:val="000000"/>
          <w:position w:val="0"/>
          <w:sz w:val="40"/>
          <w:sz w:val="40"/>
          <w:szCs w:val="40"/>
          <w:u w:val="none"/>
          <w:shd w:fill="auto" w:val="clear"/>
          <w:vertAlign w:val="baseline"/>
        </w:rPr>
        <w:t>Påmelding:</w:t>
      </w:r>
    </w:p>
    <w:p>
      <w:pPr>
        <w:pStyle w:val="Normal"/>
        <w:rPr/>
      </w:pPr>
      <w:r>
        <w:rPr>
          <w:rFonts w:ascii="AAAAAC+Calibri" w:hAnsi="AAAAAC+Calibri"/>
          <w:b/>
          <w:sz w:val="28"/>
          <w:szCs w:val="28"/>
        </w:rPr>
        <w:t>P</w:t>
      </w:r>
      <w:r>
        <w:rPr>
          <w:b/>
          <w:sz w:val="28"/>
          <w:szCs w:val="28"/>
        </w:rPr>
        <w:t>åmeldingsfrist 19.</w:t>
      </w:r>
      <w:r>
        <w:rPr>
          <w:rFonts w:eastAsia="Calibri" w:cs="Calibri"/>
          <w:b/>
          <w:color w:val="auto"/>
          <w:kern w:val="0"/>
          <w:sz w:val="28"/>
          <w:szCs w:val="28"/>
          <w:lang w:val="nb-NO" w:eastAsia="zh-CN" w:bidi="hi-IN"/>
        </w:rPr>
        <w:t xml:space="preserve">Desember </w:t>
      </w:r>
      <w:r>
        <w:rPr>
          <w:b/>
          <w:sz w:val="28"/>
          <w:szCs w:val="28"/>
        </w:rPr>
        <w:t xml:space="preserve">kl. 23:59. Påmelding til Tverlandsstevnet tillates kun via Medley.no. </w:t>
      </w:r>
    </w:p>
    <w:p>
      <w:pPr>
        <w:pStyle w:val="Normal"/>
        <w:rPr/>
      </w:pPr>
      <w:r>
        <w:rPr>
          <w:b w:val="false"/>
          <w:bCs w:val="false"/>
          <w:sz w:val="28"/>
          <w:szCs w:val="28"/>
        </w:rPr>
        <w:t xml:space="preserve">For </w:t>
      </w:r>
      <w:r>
        <w:rPr>
          <w:sz w:val="28"/>
          <w:szCs w:val="28"/>
        </w:rPr>
        <w:t xml:space="preserve">å kunne foreta en påmelding via denne portalen, er det 3 hovedsteg som må gjennomføres. </w:t>
      </w:r>
    </w:p>
    <w:p>
      <w:pPr>
        <w:pStyle w:val="Normal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Oppmannen i klubben må sette Tverlandsstevnet i klubbens terminliste inne på medley, for å kunne melde på. </w:t>
      </w:r>
    </w:p>
    <w:p>
      <w:pPr>
        <w:pStyle w:val="Normal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Påmelding må gjøres av oppmann, trener, svømmer eller foresatt. </w:t>
      </w:r>
    </w:p>
    <w:p>
      <w:pPr>
        <w:pStyle w:val="Normal"/>
        <w:numPr>
          <w:ilvl w:val="0"/>
          <w:numId w:val="1"/>
        </w:numPr>
        <w:rPr/>
      </w:pPr>
      <w:r>
        <w:rPr>
          <w:sz w:val="28"/>
          <w:szCs w:val="28"/>
        </w:rPr>
        <w:t xml:space="preserve">Oppmannen i klubben går gjennom påmeldingene, melder på stafettlag, og sender disse til </w:t>
      </w:r>
      <w:hyperlink r:id="rId3">
        <w:r>
          <w:rPr>
            <w:rStyle w:val="Internettlenke"/>
            <w:sz w:val="28"/>
            <w:szCs w:val="28"/>
          </w:rPr>
          <w:t>svomming@tverlandetil.no</w:t>
        </w:r>
      </w:hyperlink>
      <w:r>
        <w:rPr>
          <w:sz w:val="28"/>
          <w:szCs w:val="28"/>
        </w:rPr>
        <w:t xml:space="preserve"> </w:t>
      </w:r>
    </w:p>
    <w:p>
      <w:pPr>
        <w:pStyle w:val="Normal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Lagleders mobiltelefonnummer må følge påmeldingen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Mangler deres klubb brukertilgang på medley, kan dere sende forespørsel til Jech@medley.no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Alle påmeldinger blir bekreftes via e-post. Påmeldingen kan ikke regnes som godkjent før bekreftelsen er mottatt. Er det usikkerhet om påmeldingen er kommet frem, kontakt oss på tlf. 97145104 innen 19. Desember 2025 kl. 23:59.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Lagoppsett skal leveres elektronisk på livetiming.no, passord for innlogging blir utlevert på mail sammen med bekreftelse for mottatt påmelding.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caps w:val="false"/>
          <w:smallCaps w:val="false"/>
          <w:sz w:val="32"/>
          <w:szCs w:val="32"/>
        </w:rPr>
      </w:pPr>
      <w:r>
        <w:rPr>
          <w:caps w:val="false"/>
          <w:smallCaps w:val="false"/>
          <w:sz w:val="32"/>
          <w:szCs w:val="32"/>
        </w:rPr>
        <w:t>Startkontingent:</w:t>
      </w:r>
    </w:p>
    <w:p>
      <w:pPr>
        <w:pStyle w:val="LOnormal"/>
        <w:rPr/>
      </w:pPr>
      <w:r>
        <w:rPr>
          <w:smallCaps/>
          <w:sz w:val="28"/>
          <w:szCs w:val="28"/>
        </w:rPr>
        <w:t xml:space="preserve">• </w:t>
      </w:r>
      <w:r>
        <w:rPr>
          <w:sz w:val="28"/>
          <w:szCs w:val="28"/>
        </w:rPr>
        <w:t>Individuelle starter: kr. 100,-.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Lagstarter: kr. 250,-.</w:t>
      </w:r>
    </w:p>
    <w:p>
      <w:pPr>
        <w:pStyle w:val="LOnormal"/>
        <w:rPr/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Årsklasse 2016 og 2017</w:t>
      </w:r>
      <w:r>
        <w:rPr>
          <w:color w:val="C9211E"/>
          <w:sz w:val="28"/>
          <w:szCs w:val="28"/>
        </w:rPr>
        <w:t xml:space="preserve"> </w:t>
      </w:r>
      <w:r>
        <w:rPr>
          <w:sz w:val="28"/>
          <w:szCs w:val="28"/>
        </w:rPr>
        <w:t>kr 100,- for hele stevnet, uansett antall starter.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Påmelding etter fristen godtas mot dobbel kontingent. (etter 10.januar kun i ledige baner)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  <w:t>Etteranmelding: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Etteranmeldinger godtas mot dobbel startavgift. Etteranmeldinger og strykninger lørdag og søndag meldes på lagledermøtet </w:t>
      </w:r>
    </w:p>
    <w:p>
      <w:pPr>
        <w:pStyle w:val="LOnormal"/>
        <w:rPr>
          <w:caps w:val="false"/>
          <w:smallCaps w:val="false"/>
          <w:sz w:val="32"/>
          <w:szCs w:val="32"/>
        </w:rPr>
      </w:pPr>
      <w:r>
        <w:rPr>
          <w:caps w:val="false"/>
          <w:smallCaps w:val="false"/>
          <w:sz w:val="32"/>
          <w:szCs w:val="32"/>
        </w:rPr>
      </w:r>
    </w:p>
    <w:p>
      <w:pPr>
        <w:pStyle w:val="LOnormal"/>
        <w:rPr>
          <w:smallCaps/>
          <w:sz w:val="28"/>
          <w:szCs w:val="28"/>
        </w:rPr>
      </w:pPr>
      <w:r>
        <w:rPr>
          <w:smallCaps/>
          <w:sz w:val="28"/>
          <w:szCs w:val="28"/>
        </w:rPr>
      </w:r>
    </w:p>
    <w:p>
      <w:pPr>
        <w:pStyle w:val="LOnormal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Premiering: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Det er 1/3 premiering i alle årsklasser fra og med 2015. Seniorer premieres i en klasse.  Årsklasse 2016 og 2017 rangeres ikke, men premieres med deltagerpremie til alle.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Premiering 1, 2, 3 og 4 plass 100 IM samt begge i stafettene. </w:t>
      </w:r>
    </w:p>
    <w:p>
      <w:pPr>
        <w:pStyle w:val="LOnormal"/>
        <w:rPr>
          <w:smallCaps/>
          <w:sz w:val="28"/>
          <w:szCs w:val="28"/>
        </w:rPr>
      </w:pPr>
      <w:r>
        <w:rPr>
          <w:smallCaps/>
          <w:sz w:val="28"/>
          <w:szCs w:val="28"/>
        </w:rPr>
      </w:r>
    </w:p>
    <w:p>
      <w:pPr>
        <w:pStyle w:val="LOnormal"/>
        <w:rPr>
          <w:caps w:val="false"/>
          <w:smallCaps w:val="false"/>
          <w:sz w:val="32"/>
          <w:szCs w:val="32"/>
        </w:rPr>
      </w:pPr>
      <w:r>
        <w:rPr>
          <w:caps w:val="false"/>
          <w:smallCaps w:val="false"/>
          <w:sz w:val="32"/>
          <w:szCs w:val="32"/>
        </w:rPr>
        <w:t>Stafetter: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På stafettene gis det medalje til 1., 2. og 3. plass.</w:t>
      </w:r>
    </w:p>
    <w:p>
      <w:pPr>
        <w:pStyle w:val="LOnormal"/>
        <w:rPr>
          <w:smallCaps/>
          <w:sz w:val="28"/>
          <w:szCs w:val="28"/>
        </w:rPr>
      </w:pPr>
      <w:r>
        <w:rPr>
          <w:smallCaps/>
          <w:sz w:val="28"/>
          <w:szCs w:val="28"/>
        </w:rPr>
      </w:r>
    </w:p>
    <w:p>
      <w:pPr>
        <w:pStyle w:val="LOnormal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Klasseinndeling basert på fødselsår:</w:t>
      </w:r>
    </w:p>
    <w:p>
      <w:pPr>
        <w:pStyle w:val="LO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Herrer: </w:t>
        <w:tab/>
        <w:t>2015, 2014, 2013, 2012, 2011, 2010, 2009, 2008, Senior</w:t>
      </w:r>
    </w:p>
    <w:p>
      <w:pPr>
        <w:pStyle w:val="LOnormal"/>
        <w:spacing w:lineRule="auto" w:line="240" w:before="0" w:after="2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Damer: </w:t>
        <w:tab/>
        <w:t>2015, 2014, 2013, 2012, 2011, 2010, 2009, 2008,  Senior</w:t>
      </w:r>
    </w:p>
    <w:p>
      <w:pPr>
        <w:pStyle w:val="LOnormal"/>
        <w:rPr>
          <w:smallCaps/>
          <w:color w:val="000000"/>
          <w:sz w:val="32"/>
          <w:szCs w:val="32"/>
        </w:rPr>
      </w:pPr>
      <w:r>
        <w:rPr>
          <w:smallCaps/>
          <w:color w:val="000000"/>
          <w:sz w:val="32"/>
          <w:szCs w:val="32"/>
        </w:rPr>
        <w:t>Klasseinndelinstafett:</w:t>
      </w:r>
    </w:p>
    <w:p>
      <w:pPr>
        <w:pStyle w:val="LOnormal"/>
        <w:spacing w:lineRule="auto" w:line="240" w:before="0" w:after="240"/>
        <w:rPr>
          <w:sz w:val="28"/>
          <w:szCs w:val="28"/>
        </w:rPr>
      </w:pPr>
      <w:r>
        <w:rPr>
          <w:sz w:val="28"/>
          <w:szCs w:val="28"/>
        </w:rPr>
        <w:t>Én herre- og én dameklasse</w:t>
      </w:r>
    </w:p>
    <w:p>
      <w:pPr>
        <w:pStyle w:val="LOnormal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Tidtaking:</w:t>
      </w:r>
    </w:p>
    <w:p>
      <w:pPr>
        <w:pStyle w:val="LOnormal"/>
        <w:rPr>
          <w:smallCaps/>
          <w:color w:val="000000"/>
          <w:sz w:val="28"/>
          <w:szCs w:val="28"/>
        </w:rPr>
      </w:pPr>
      <w:r>
        <w:rPr>
          <w:smallCaps/>
          <w:color w:val="000000"/>
          <w:sz w:val="28"/>
          <w:szCs w:val="28"/>
        </w:rPr>
        <w:t>Elektronisk Omega/JechSoft Victoria med Scoreboard.</w:t>
      </w:r>
    </w:p>
    <w:p>
      <w:pPr>
        <w:pStyle w:val="LOnormal"/>
        <w:spacing w:lineRule="auto" w:line="240" w:before="0" w:after="240"/>
        <w:rPr/>
      </w:pPr>
      <w:r>
        <w:rPr>
          <w:sz w:val="28"/>
          <w:szCs w:val="28"/>
        </w:rPr>
        <w:t xml:space="preserve">Det vil også bli mulig å følge stevnet på </w:t>
      </w:r>
      <w:hyperlink r:id="rId4">
        <w:r>
          <w:rPr>
            <w:color w:val="0000FF"/>
            <w:sz w:val="28"/>
            <w:szCs w:val="28"/>
            <w:u w:val="single"/>
          </w:rPr>
          <w:t>www.livetiming.medley.no</w:t>
        </w:r>
      </w:hyperlink>
    </w:p>
    <w:p>
      <w:pPr>
        <w:pStyle w:val="LOnormal"/>
        <w:rPr>
          <w:smallCaps/>
          <w:sz w:val="32"/>
          <w:szCs w:val="32"/>
        </w:rPr>
      </w:pPr>
      <w:r>
        <w:rPr>
          <w:smallCaps/>
          <w:sz w:val="32"/>
          <w:szCs w:val="32"/>
        </w:rPr>
        <w:t xml:space="preserve">Hengende start: 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Øvelser vil kunne bli gjennomført med hengende start. Avgjørelse om dette tas ut fra påmelding og kjøreplan for stevne.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Teknisk i svømmehallen: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Siden Tverlandet Svømmehall har lite tribuneplass blir stevnet direkteoverført til «Kantina». Vi vil i år også prøve oss med flere kamera slik at både start og målgang kan sees. Vi gjør oppmerksom på at video ikke overføres til internett for streaming.</w:t>
      </w:r>
    </w:p>
    <w:p>
      <w:pPr>
        <w:pStyle w:val="LOnormal"/>
        <w:keepNext w:val="false"/>
        <w:keepLines w:val="false"/>
        <w:pageBreakBefore w:val="false"/>
        <w:widowControl/>
        <w:spacing w:lineRule="auto" w:line="240" w:before="300" w:after="40"/>
        <w:ind w:left="0" w:right="0" w:hanging="0"/>
        <w:jc w:val="left"/>
        <w:rPr>
          <w:rFonts w:eastAsia="Calibri" w:cs="Calibri"/>
          <w:b w:val="false"/>
          <w:b w:val="false"/>
          <w:i w:val="false"/>
          <w:i w:val="false"/>
          <w:smallCaps/>
          <w:strike w:val="false"/>
          <w:dstrike w:val="false"/>
          <w:color w:val="000000"/>
          <w:position w:val="0"/>
          <w:sz w:val="40"/>
          <w:sz w:val="40"/>
          <w:szCs w:val="40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i w:val="false"/>
          <w:smallCaps/>
          <w:strike w:val="false"/>
          <w:dstrike w:val="false"/>
          <w:color w:val="000000"/>
          <w:position w:val="0"/>
          <w:sz w:val="40"/>
          <w:sz w:val="40"/>
          <w:szCs w:val="40"/>
          <w:u w:val="none"/>
          <w:shd w:fill="auto" w:val="clear"/>
          <w:vertAlign w:val="baseline"/>
        </w:rPr>
        <w:t>Overnatting og bevertning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Vi tilbyr overnatting på Nye Tverlandet Skole (500 m fra bassenget). Måltider til overnattende serveres i Kantina på skolen. Voksen leder må overnatte sammen med svømmerne og er ansvarlig for disse. 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/>
      </w:pPr>
      <w:r>
        <w:rPr>
          <w:b/>
          <w:bCs/>
          <w:sz w:val="28"/>
          <w:szCs w:val="28"/>
        </w:rPr>
        <w:t xml:space="preserve">Lørdag: </w:t>
      </w:r>
      <w:r>
        <w:rPr>
          <w:sz w:val="28"/>
          <w:szCs w:val="28"/>
        </w:rPr>
        <w:tab/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Frokost: </w:t>
        <w:tab/>
        <w:t>brødmat, pålegg, kokte egg og havregrøt, serveres fra klokka 0715</w:t>
      </w:r>
    </w:p>
    <w:p>
      <w:pPr>
        <w:pStyle w:val="LOnormal"/>
        <w:rPr/>
      </w:pPr>
      <w:r>
        <w:rPr>
          <w:sz w:val="28"/>
          <w:szCs w:val="28"/>
        </w:rPr>
        <w:t>Lunsj:</w:t>
        <w:tab/>
        <w:tab/>
      </w:r>
      <w:r>
        <w:rPr>
          <w:rFonts w:eastAsia="Calibri" w:cs="Calibri"/>
          <w:color w:val="auto"/>
          <w:kern w:val="0"/>
          <w:sz w:val="28"/>
          <w:szCs w:val="28"/>
          <w:lang w:val="nb-NO" w:eastAsia="zh-CN" w:bidi="hi-IN"/>
        </w:rPr>
        <w:t>Serveres i pausen mellom økt 14 og 15</w:t>
      </w:r>
    </w:p>
    <w:p>
      <w:pPr>
        <w:pStyle w:val="LOnormal"/>
        <w:rPr/>
      </w:pPr>
      <w:r>
        <w:rPr>
          <w:sz w:val="28"/>
          <w:szCs w:val="28"/>
        </w:rPr>
        <w:t xml:space="preserve">Middag: </w:t>
        <w:tab/>
      </w:r>
      <w:r>
        <w:rPr>
          <w:rFonts w:eastAsia="Calibri" w:cs="Calibri"/>
          <w:color w:val="auto"/>
          <w:kern w:val="0"/>
          <w:sz w:val="28"/>
          <w:szCs w:val="28"/>
          <w:lang w:val="nb-NO" w:eastAsia="zh-CN" w:bidi="hi-IN"/>
        </w:rPr>
        <w:t>S</w:t>
      </w:r>
      <w:r>
        <w:rPr>
          <w:sz w:val="28"/>
          <w:szCs w:val="28"/>
        </w:rPr>
        <w:t>erveres etter stevneslutt lørdag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Kveldsmat: </w:t>
        <w:tab/>
        <w:t>Brødmat (Kantina Tverlandet skole)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/>
      </w:pPr>
      <w:r>
        <w:rPr>
          <w:b/>
          <w:bCs/>
          <w:sz w:val="28"/>
          <w:szCs w:val="28"/>
        </w:rPr>
        <w:t xml:space="preserve">Søndag: </w:t>
      </w:r>
      <w:r>
        <w:rPr>
          <w:sz w:val="28"/>
          <w:szCs w:val="28"/>
        </w:rPr>
        <w:tab/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Frokost: </w:t>
        <w:tab/>
        <w:t>Brødmat, pålegg, kokte egg og havregrøt, serveres fra klokka 0645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Lunsj:</w:t>
        <w:tab/>
        <w:tab/>
        <w:t>Serveres i pausen mellom økt 34 og 35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Overnatting koster 150,-/person pr natt. 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Alle måltider, kr. 800,- pr person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Alle måltider unntatt middag lørdag, kr. 600,-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Kun Lunsj, 150,-/person pr dag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Overnatting og bevertning bestilles samtidig med påmelding fra medley.no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Meld inn om matallergier slik at de får annet mat.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Opplys i så fall hvilke allergier som det må tas hensyn til. </w:t>
      </w:r>
    </w:p>
    <w:p>
      <w:pPr>
        <w:pStyle w:val="LOnormal"/>
        <w:rPr/>
      </w:pPr>
      <w:r>
        <w:rPr/>
      </w:r>
    </w:p>
    <w:p>
      <w:pPr>
        <w:pStyle w:val="LOnormal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Kafeteria: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Det vil være åpen kafeteria i Kantina i tilknytning til Svømmehallen under hele stevnet. Det vil bli salg av frukt, toast, saft, kaffe og kaker m.m.</w:t>
      </w:r>
    </w:p>
    <w:p>
      <w:pPr>
        <w:pStyle w:val="LOnormal"/>
        <w:rPr/>
      </w:pPr>
      <w:r>
        <w:rPr/>
      </w:r>
    </w:p>
    <w:p>
      <w:pPr>
        <w:pStyle w:val="LOnormal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Spørsmål/Praktisk info:</w:t>
      </w:r>
    </w:p>
    <w:p>
      <w:pPr>
        <w:pStyle w:val="LOnormal"/>
        <w:rPr/>
      </w:pPr>
      <w:r>
        <w:rPr>
          <w:sz w:val="28"/>
          <w:szCs w:val="28"/>
        </w:rPr>
        <w:t xml:space="preserve">Send dine spørsmål til </w:t>
      </w:r>
      <w:hyperlink r:id="rId5">
        <w:r>
          <w:rPr>
            <w:color w:val="0000FF"/>
            <w:sz w:val="28"/>
            <w:szCs w:val="28"/>
            <w:u w:val="single"/>
          </w:rPr>
          <w:t>svomming@tverlandetil.no</w:t>
        </w:r>
      </w:hyperlink>
      <w:r>
        <w:rPr>
          <w:sz w:val="28"/>
          <w:szCs w:val="28"/>
        </w:rPr>
        <w:t xml:space="preserve">  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Overdommer:  Ronny Helland, 90940431</w:t>
      </w:r>
    </w:p>
    <w:p>
      <w:pPr>
        <w:pStyle w:val="LOnormal"/>
        <w:rPr/>
      </w:pPr>
      <w:r>
        <w:rPr>
          <w:sz w:val="28"/>
          <w:szCs w:val="28"/>
        </w:rPr>
        <w:t xml:space="preserve">Dommeransvarlig: </w:t>
      </w:r>
      <w:r>
        <w:rPr>
          <w:color w:val="000000"/>
          <w:sz w:val="28"/>
          <w:szCs w:val="28"/>
        </w:rPr>
        <w:t>Helene Henriksen, 92426722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Påmeldingsansvarlige: Isabel Solvoll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Stevneleder: Isabel Solvoll, 97145104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Betaling av overnatting/startkontingent: Klubbene faktureres i etterkant av stevnet.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>Tverlandet IL Svømming ønsker alle velkommen til Tverlandsstevnet 2026!</w:t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04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4970"/>
        <w:gridCol w:w="464"/>
        <w:gridCol w:w="665"/>
        <w:gridCol w:w="3520"/>
      </w:tblGrid>
      <w:tr>
        <w:trPr/>
        <w:tc>
          <w:tcPr>
            <w:tcW w:w="5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Lørdag 10.januar, oppstart 0930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4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Søndag 11.Januar, oppstart 09:00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Nr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Øvelse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Nr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Øvelse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400m Fri,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200m, Individuell Medley, Herrer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2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400m Fri, Herrer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200m, Individuell Medley, Damer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3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50m Rygg,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29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50m Bryst, Herrer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4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50m Rygg Herrer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30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50m Bryst, Damer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5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 xml:space="preserve">100m </w:t>
            </w:r>
            <w:r>
              <w:rPr>
                <w:rFonts w:eastAsia="Calibri" w:cs="Calibri"/>
                <w:b w:val="false"/>
                <w:bCs w:val="false"/>
                <w:color w:val="auto"/>
                <w:kern w:val="0"/>
                <w:sz w:val="28"/>
                <w:szCs w:val="28"/>
                <w:lang w:val="nb-NO" w:eastAsia="zh-CN" w:bidi="hi-IN"/>
              </w:rPr>
              <w:t>Bryst</w:t>
            </w:r>
            <w:r>
              <w:rPr>
                <w:b w:val="false"/>
                <w:bCs w:val="false"/>
                <w:sz w:val="28"/>
                <w:szCs w:val="28"/>
              </w:rPr>
              <w:t>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Rygg, Herrer</w:t>
            </w:r>
          </w:p>
        </w:tc>
      </w:tr>
      <w:tr>
        <w:trPr/>
        <w:tc>
          <w:tcPr>
            <w:tcW w:w="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6</w:t>
            </w:r>
          </w:p>
        </w:tc>
        <w:tc>
          <w:tcPr>
            <w:tcW w:w="4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100m Bryst, Herrer</w:t>
            </w:r>
          </w:p>
        </w:tc>
        <w:tc>
          <w:tcPr>
            <w:tcW w:w="4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Rygg Damer</w:t>
            </w:r>
          </w:p>
        </w:tc>
      </w:tr>
      <w:tr>
        <w:trPr/>
        <w:tc>
          <w:tcPr>
            <w:tcW w:w="5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/>
                <w:b/>
                <w:bCs/>
                <w:i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Pause 20 min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400m, IM, Herrer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7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100m Individuell Medley, Forsøk,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400m, IM, Damer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8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100m Individuell Medley, Forsøk, Herre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/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Pause 60 min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9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50m Fri,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200m Bryst, Herrer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10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50m Fri, Herrer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200m Bryst, Damer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11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100m Butterfly,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100m fri, Herrer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12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100m Butterfly, Herre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100m fri, Damer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x 50m Fri,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pacing w:lineRule="auto" w:line="276" w:before="0" w:after="0"/>
              <w:ind w:left="0" w:right="0" w:hanging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pacing w:lineRule="auto" w:line="276" w:before="0" w:after="0"/>
              <w:ind w:left="0" w:right="0" w:hanging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x 50m Lagmedley, MIX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x 50m Fri, Herrer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/>
                <w:b/>
                <w:bCs/>
                <w:i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Pause 90 min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pacing w:lineRule="auto" w:line="276" w:before="0" w:after="0"/>
              <w:ind w:left="0" w:right="0" w:hanging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pacing w:lineRule="auto" w:line="276" w:before="0" w:after="0"/>
              <w:ind w:left="0" w:right="0" w:hanging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15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200m Fri,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16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200m Fri, Herrer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17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50m Butterfly,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18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50m Butterfly, Herrer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19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200m Rygg,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20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200m Rygg, Herrer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b/>
                <w:b/>
                <w:bCs/>
                <w:i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Pause 15 min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100m Individuell Medley, ¼ finale,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100m Individuell Medley, ¼ finale, Herre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100m Individuell Medley, Semi.fin,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100m Individuell Medley, Semi.fin, Herre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100m Individuell Medley, Finale, Damer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100m Individuell Medley, Finale, Herre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LOnormal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Innmarsj før øvelse 25 og 26. </w:t>
      </w:r>
    </w:p>
    <w:p>
      <w:pPr>
        <w:pStyle w:val="LOnormal"/>
        <w:jc w:val="center"/>
        <w:rPr>
          <w:rFonts w:eastAsia="Calibri" w:cs="Calibri"/>
          <w:b w:val="false"/>
          <w:b w:val="false"/>
          <w:i w:val="false"/>
          <w:i w:val="false"/>
          <w:smallCaps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i w:val="false"/>
          <w:smallCaps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Velkommen til Tverlandet!</w:t>
      </w:r>
    </w:p>
    <w:sectPr>
      <w:headerReference w:type="default" r:id="rId6"/>
      <w:footerReference w:type="default" r:id="rId7"/>
      <w:type w:val="nextPage"/>
      <w:pgSz w:w="11906" w:h="16838"/>
      <w:pgMar w:left="720" w:right="720" w:gutter="0" w:header="708" w:top="765" w:footer="708" w:bottom="765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AAAAC+Calibri">
    <w:charset w:val="00"/>
    <w:family w:val="roman"/>
    <w:pitch w:val="variable"/>
  </w:font>
  <w:font w:name="Century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20"/>
        <w:tab w:val="center" w:pos="4536" w:leader="none"/>
        <w:tab w:val="right" w:pos="9072" w:leader="none"/>
      </w:tabs>
      <w:ind w:left="-284" w:right="0" w:hanging="0"/>
      <w:jc w:val="center"/>
      <w:rPr/>
    </w:pPr>
    <w:r>
      <w:rPr/>
      <w:drawing>
        <wp:inline distT="0" distB="0" distL="0" distR="0">
          <wp:extent cx="6045200" cy="1005205"/>
          <wp:effectExtent l="0" t="0" r="0" b="0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575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6045200" cy="1005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LOnormal"/>
      <w:tabs>
        <w:tab w:val="clear" w:pos="720"/>
        <w:tab w:val="center" w:pos="4536" w:leader="none"/>
        <w:tab w:val="right" w:pos="9072" w:leader="none"/>
      </w:tabs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lang w:val="nb-NO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both"/>
    </w:pPr>
    <w:rPr>
      <w:rFonts w:ascii="Calibri" w:hAnsi="Calibri" w:eastAsia="Calibri" w:cs="Calibri"/>
      <w:color w:val="auto"/>
      <w:kern w:val="0"/>
      <w:sz w:val="20"/>
      <w:szCs w:val="20"/>
      <w:lang w:val="nb-NO" w:eastAsia="zh-CN" w:bidi="hi-IN"/>
    </w:rPr>
  </w:style>
  <w:style w:type="paragraph" w:styleId="Overskrift1">
    <w:name w:val="Heading 1"/>
    <w:basedOn w:val="LOnormal"/>
    <w:next w:val="LOnormal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Overskrift2">
    <w:name w:val="Heading 2"/>
    <w:basedOn w:val="LOnormal"/>
    <w:next w:val="LOnormal"/>
    <w:qFormat/>
    <w:pPr>
      <w:jc w:val="left"/>
      <w:outlineLvl w:val="1"/>
    </w:pPr>
    <w:rPr>
      <w:smallCaps/>
      <w:spacing w:val="5"/>
      <w:sz w:val="28"/>
      <w:szCs w:val="28"/>
    </w:rPr>
  </w:style>
  <w:style w:type="paragraph" w:styleId="Overskrift3">
    <w:name w:val="Heading 3"/>
    <w:basedOn w:val="LOnormal"/>
    <w:next w:val="LOnormal"/>
    <w:qFormat/>
    <w:pPr>
      <w:jc w:val="left"/>
      <w:outlineLvl w:val="2"/>
    </w:pPr>
    <w:rPr>
      <w:smallCaps/>
      <w:spacing w:val="5"/>
      <w:sz w:val="24"/>
      <w:szCs w:val="24"/>
    </w:rPr>
  </w:style>
  <w:style w:type="paragraph" w:styleId="Overskrift4">
    <w:name w:val="Heading 4"/>
    <w:basedOn w:val="LOnormal"/>
    <w:next w:val="LOnormal"/>
    <w:qFormat/>
    <w:pPr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Overskrift5">
    <w:name w:val="Heading 5"/>
    <w:basedOn w:val="LOnormal"/>
    <w:next w:val="LOnormal"/>
    <w:qFormat/>
    <w:pPr>
      <w:jc w:val="left"/>
      <w:outlineLvl w:val="4"/>
    </w:pPr>
    <w:rPr>
      <w:smallCaps/>
      <w:color w:val="E36C0A"/>
      <w:spacing w:val="10"/>
      <w:sz w:val="22"/>
      <w:szCs w:val="22"/>
    </w:rPr>
  </w:style>
  <w:style w:type="paragraph" w:styleId="Overskrift6">
    <w:name w:val="Heading 6"/>
    <w:basedOn w:val="LOnormal"/>
    <w:next w:val="LOnormal"/>
    <w:qFormat/>
    <w:pPr>
      <w:jc w:val="left"/>
      <w:outlineLvl w:val="5"/>
    </w:pPr>
    <w:rPr>
      <w:smallCaps/>
      <w:color w:val="F79646"/>
      <w:spacing w:val="5"/>
      <w:sz w:val="22"/>
      <w:szCs w:val="22"/>
    </w:rPr>
  </w:style>
  <w:style w:type="paragraph" w:styleId="Overskrift7">
    <w:name w:val="Heading 7"/>
    <w:basedOn w:val="LOnormal"/>
    <w:next w:val="LOnormal"/>
    <w:qFormat/>
    <w:pPr>
      <w:jc w:val="left"/>
      <w:outlineLvl w:val="6"/>
    </w:pPr>
    <w:rPr>
      <w:b/>
      <w:bCs/>
      <w:smallCaps/>
      <w:color w:val="F79646"/>
      <w:spacing w:val="10"/>
    </w:rPr>
  </w:style>
  <w:style w:type="paragraph" w:styleId="Overskrift8">
    <w:name w:val="Heading 8"/>
    <w:basedOn w:val="LOnormal"/>
    <w:next w:val="LOnormal"/>
    <w:qFormat/>
    <w:pPr>
      <w:jc w:val="left"/>
      <w:outlineLvl w:val="7"/>
    </w:pPr>
    <w:rPr>
      <w:b/>
      <w:bCs/>
      <w:i/>
      <w:iCs/>
      <w:smallCaps/>
      <w:color w:val="E36C0A"/>
    </w:rPr>
  </w:style>
  <w:style w:type="paragraph" w:styleId="Overskrift9">
    <w:name w:val="Heading 9"/>
    <w:basedOn w:val="LOnormal"/>
    <w:next w:val="LOnormal"/>
    <w:qFormat/>
    <w:pPr>
      <w:jc w:val="left"/>
      <w:outlineLvl w:val="8"/>
    </w:pPr>
    <w:rPr>
      <w:b/>
      <w:bCs/>
      <w:i/>
      <w:iCs/>
      <w:smallCaps/>
      <w:color w:val="984806"/>
    </w:rPr>
  </w:style>
  <w:style w:type="character" w:styleId="DefaultParagraphFont">
    <w:name w:val="Default Paragraph Font"/>
    <w:qFormat/>
    <w:rPr/>
  </w:style>
  <w:style w:type="character" w:styleId="TopptekstTegn">
    <w:name w:val="Topptekst Tegn"/>
    <w:basedOn w:val="DefaultParagraphFont"/>
    <w:qFormat/>
    <w:rPr/>
  </w:style>
  <w:style w:type="character" w:styleId="BunntekstTegn">
    <w:name w:val="Bunntekst Tegn"/>
    <w:basedOn w:val="DefaultParagraphFont"/>
    <w:qFormat/>
    <w:rPr/>
  </w:style>
  <w:style w:type="character" w:styleId="BobletekstTegn">
    <w:name w:val="Bobletekst Tegn"/>
    <w:basedOn w:val="DefaultParagraphFont"/>
    <w:qFormat/>
    <w:rPr>
      <w:rFonts w:ascii="Tahoma" w:hAnsi="Tahoma" w:cs="Tahoma"/>
      <w:sz w:val="16"/>
      <w:szCs w:val="16"/>
    </w:rPr>
  </w:style>
  <w:style w:type="character" w:styleId="Internettlenke">
    <w:name w:val="Internett-lenke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Overskrift1Tegn">
    <w:name w:val="Overskrift 1 Tegn"/>
    <w:basedOn w:val="DefaultParagraphFont"/>
    <w:qFormat/>
    <w:rPr>
      <w:smallCaps/>
      <w:spacing w:val="5"/>
      <w:sz w:val="32"/>
      <w:szCs w:val="32"/>
    </w:rPr>
  </w:style>
  <w:style w:type="character" w:styleId="Overskrift2Tegn">
    <w:name w:val="Overskrift 2 Tegn"/>
    <w:basedOn w:val="DefaultParagraphFont"/>
    <w:qFormat/>
    <w:rPr>
      <w:smallCaps/>
      <w:spacing w:val="5"/>
      <w:sz w:val="28"/>
      <w:szCs w:val="28"/>
    </w:rPr>
  </w:style>
  <w:style w:type="character" w:styleId="Overskrift3Tegn">
    <w:name w:val="Overskrift 3 Tegn"/>
    <w:basedOn w:val="DefaultParagraphFont"/>
    <w:qFormat/>
    <w:rPr>
      <w:smallCaps/>
      <w:spacing w:val="5"/>
      <w:sz w:val="24"/>
      <w:szCs w:val="24"/>
    </w:rPr>
  </w:style>
  <w:style w:type="character" w:styleId="Overskrift4Tegn">
    <w:name w:val="Overskrift 4 Tegn"/>
    <w:basedOn w:val="DefaultParagraphFont"/>
    <w:qFormat/>
    <w:rPr>
      <w:i/>
      <w:iCs/>
      <w:smallCaps/>
      <w:spacing w:val="10"/>
      <w:sz w:val="22"/>
      <w:szCs w:val="22"/>
    </w:rPr>
  </w:style>
  <w:style w:type="character" w:styleId="Overskrift5Tegn">
    <w:name w:val="Overskrift 5 Tegn"/>
    <w:basedOn w:val="DefaultParagraphFont"/>
    <w:qFormat/>
    <w:rPr>
      <w:smallCaps/>
      <w:color w:val="E36C0A"/>
      <w:spacing w:val="10"/>
      <w:sz w:val="22"/>
      <w:szCs w:val="22"/>
    </w:rPr>
  </w:style>
  <w:style w:type="character" w:styleId="Overskrift6Tegn">
    <w:name w:val="Overskrift 6 Tegn"/>
    <w:basedOn w:val="DefaultParagraphFont"/>
    <w:qFormat/>
    <w:rPr>
      <w:smallCaps/>
      <w:color w:val="F79646"/>
      <w:spacing w:val="5"/>
      <w:sz w:val="22"/>
      <w:szCs w:val="22"/>
    </w:rPr>
  </w:style>
  <w:style w:type="character" w:styleId="Overskrift7Tegn">
    <w:name w:val="Overskrift 7 Tegn"/>
    <w:basedOn w:val="DefaultParagraphFont"/>
    <w:qFormat/>
    <w:rPr>
      <w:b/>
      <w:bCs/>
      <w:smallCaps/>
      <w:color w:val="F79646"/>
      <w:spacing w:val="10"/>
    </w:rPr>
  </w:style>
  <w:style w:type="character" w:styleId="Overskrift8Tegn">
    <w:name w:val="Overskrift 8 Tegn"/>
    <w:basedOn w:val="DefaultParagraphFont"/>
    <w:qFormat/>
    <w:rPr>
      <w:b/>
      <w:bCs/>
      <w:i/>
      <w:iCs/>
      <w:smallCaps/>
      <w:color w:val="E36C0A"/>
    </w:rPr>
  </w:style>
  <w:style w:type="character" w:styleId="Overskrift9Tegn">
    <w:name w:val="Overskrift 9 Tegn"/>
    <w:basedOn w:val="DefaultParagraphFont"/>
    <w:qFormat/>
    <w:rPr>
      <w:b/>
      <w:bCs/>
      <w:i/>
      <w:iCs/>
      <w:smallCaps/>
      <w:color w:val="984806"/>
    </w:rPr>
  </w:style>
  <w:style w:type="character" w:styleId="TittelTegn">
    <w:name w:val="Tittel Tegn"/>
    <w:basedOn w:val="DefaultParagraphFont"/>
    <w:qFormat/>
    <w:rPr>
      <w:smallCaps/>
      <w:color w:val="262626"/>
      <w:sz w:val="52"/>
      <w:szCs w:val="52"/>
    </w:rPr>
  </w:style>
  <w:style w:type="character" w:styleId="UndertittelTegn">
    <w:name w:val="Undertittel Tegn"/>
    <w:basedOn w:val="DefaultParagraphFont"/>
    <w:qFormat/>
    <w:rPr>
      <w:rFonts w:ascii="Cambria" w:hAnsi="Cambria" w:eastAsia="Calibri" w:cs="Calibri"/>
    </w:rPr>
  </w:style>
  <w:style w:type="character" w:styleId="Strong">
    <w:name w:val="Strong"/>
    <w:qFormat/>
    <w:rPr>
      <w:b/>
      <w:bCs/>
      <w:color w:val="F79646"/>
    </w:rPr>
  </w:style>
  <w:style w:type="character" w:styleId="Trykk">
    <w:name w:val="Trykk"/>
    <w:qFormat/>
    <w:rPr>
      <w:b/>
      <w:bCs/>
      <w:i/>
      <w:iCs/>
      <w:spacing w:val="10"/>
    </w:rPr>
  </w:style>
  <w:style w:type="character" w:styleId="SitatTegn">
    <w:name w:val="Sitat Tegn"/>
    <w:basedOn w:val="DefaultParagraphFont"/>
    <w:qFormat/>
    <w:rPr>
      <w:i/>
      <w:iCs/>
    </w:rPr>
  </w:style>
  <w:style w:type="character" w:styleId="SterktsitatTegn">
    <w:name w:val="Sterkt sitat Tegn"/>
    <w:basedOn w:val="DefaultParagraphFont"/>
    <w:qFormat/>
    <w:rPr>
      <w:b/>
      <w:bCs/>
      <w:i/>
      <w:iCs/>
    </w:rPr>
  </w:style>
  <w:style w:type="character" w:styleId="SubtleEmphasis">
    <w:name w:val="Subtle Emphasis"/>
    <w:qFormat/>
    <w:rPr>
      <w:i/>
      <w:iCs/>
    </w:rPr>
  </w:style>
  <w:style w:type="character" w:styleId="IntenseEmphasis">
    <w:name w:val="Intense Emphasis"/>
    <w:qFormat/>
    <w:rPr>
      <w:b/>
      <w:bCs/>
      <w:i/>
      <w:iCs/>
      <w:color w:val="F79646"/>
      <w:spacing w:val="10"/>
    </w:rPr>
  </w:style>
  <w:style w:type="character" w:styleId="SubtleReference">
    <w:name w:val="Subtle Reference"/>
    <w:qFormat/>
    <w:rPr>
      <w:b/>
      <w:bCs/>
    </w:rPr>
  </w:style>
  <w:style w:type="character" w:styleId="IntenseReference">
    <w:name w:val="Intense Reference"/>
    <w:qFormat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qFormat/>
    <w:rPr>
      <w:rFonts w:ascii="Cambria" w:hAnsi="Cambria" w:eastAsia="Calibri" w:cs="Calibri"/>
      <w:i/>
      <w:iCs/>
      <w:sz w:val="20"/>
      <w:szCs w:val="20"/>
    </w:rPr>
  </w:style>
  <w:style w:type="character" w:styleId="Nummereringstegn">
    <w:name w:val="Nummereringstegn"/>
    <w:qFormat/>
    <w:rPr/>
  </w:style>
  <w:style w:type="paragraph" w:styleId="Overskrift">
    <w:name w:val="Overskrift"/>
    <w:basedOn w:val="Normal"/>
    <w:next w:val="Brdteks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rdtekst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Brdtekst"/>
    <w:pPr/>
    <w:rPr>
      <w:rFonts w:cs="Lucida Sans"/>
    </w:rPr>
  </w:style>
  <w:style w:type="paragraph" w:styleId="Bildetekst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gister">
    <w:name w:val="Register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Onormal">
    <w:name w:val="LO-normal"/>
    <w:qFormat/>
    <w:pPr>
      <w:widowControl/>
      <w:suppressAutoHyphens w:val="true"/>
      <w:overflowPunct w:val="false"/>
      <w:bidi w:val="0"/>
      <w:spacing w:before="0" w:after="0"/>
      <w:jc w:val="both"/>
    </w:pPr>
    <w:rPr>
      <w:rFonts w:ascii="Calibri" w:hAnsi="Calibri" w:eastAsia="Calibri" w:cs="Calibri"/>
      <w:color w:val="auto"/>
      <w:kern w:val="0"/>
      <w:sz w:val="20"/>
      <w:szCs w:val="20"/>
      <w:lang w:val="nb-NO" w:eastAsia="zh-CN" w:bidi="hi-IN"/>
    </w:rPr>
  </w:style>
  <w:style w:type="paragraph" w:styleId="Tittel">
    <w:name w:val="Title"/>
    <w:basedOn w:val="LOnormal"/>
    <w:next w:val="LOnormal"/>
    <w:qFormat/>
    <w:pPr>
      <w:pBdr>
        <w:top w:val="single" w:sz="8" w:space="1" w:color="F79646"/>
      </w:pBdr>
      <w:spacing w:before="0" w:after="120"/>
      <w:jc w:val="right"/>
    </w:pPr>
    <w:rPr>
      <w:smallCaps/>
      <w:color w:val="262626"/>
      <w:sz w:val="52"/>
      <w:szCs w:val="52"/>
    </w:rPr>
  </w:style>
  <w:style w:type="paragraph" w:styleId="Toppogbunntekst">
    <w:name w:val="Topp og bunntekst"/>
    <w:basedOn w:val="Normal"/>
    <w:qFormat/>
    <w:pPr/>
    <w:rPr/>
  </w:style>
  <w:style w:type="paragraph" w:styleId="Topptekst">
    <w:name w:val="Header"/>
    <w:basedOn w:val="LOnormal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Bunntekst">
    <w:name w:val="Footer"/>
    <w:basedOn w:val="LOnormal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LO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LOnormal"/>
    <w:qFormat/>
    <w:pPr>
      <w:spacing w:before="0" w:after="0"/>
      <w:ind w:left="720" w:right="0" w:hanging="0"/>
      <w:contextualSpacing/>
    </w:pPr>
    <w:rPr/>
  </w:style>
  <w:style w:type="paragraph" w:styleId="Undertittel">
    <w:name w:val="Subtitle"/>
    <w:basedOn w:val="LOnormal"/>
    <w:next w:val="LOnormal"/>
    <w:qFormat/>
    <w:pPr>
      <w:spacing w:lineRule="auto" w:line="240" w:before="0" w:after="720"/>
      <w:jc w:val="right"/>
    </w:pPr>
    <w:rPr>
      <w:rFonts w:ascii="Cambria" w:hAnsi="Cambria" w:eastAsia="Cambria" w:cs="Cambria"/>
    </w:rPr>
  </w:style>
  <w:style w:type="paragraph" w:styleId="Caption">
    <w:name w:val="caption"/>
    <w:basedOn w:val="LOnormal"/>
    <w:next w:val="LOnormal"/>
    <w:qFormat/>
    <w:pPr/>
    <w:rPr>
      <w:b/>
      <w:bCs/>
      <w:caps/>
      <w:sz w:val="16"/>
      <w:szCs w:val="16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before="0" w:after="0"/>
      <w:jc w:val="both"/>
    </w:pPr>
    <w:rPr>
      <w:rFonts w:ascii="Calibri" w:hAnsi="Calibri" w:eastAsia="Calibri" w:cs="Calibri"/>
      <w:color w:val="auto"/>
      <w:kern w:val="0"/>
      <w:sz w:val="20"/>
      <w:szCs w:val="20"/>
      <w:lang w:val="nb-NO" w:eastAsia="zh-CN" w:bidi="hi-IN"/>
    </w:rPr>
  </w:style>
  <w:style w:type="paragraph" w:styleId="Quote">
    <w:name w:val="Quote"/>
    <w:basedOn w:val="LOnormal"/>
    <w:next w:val="LOnormal"/>
    <w:qFormat/>
    <w:pPr/>
    <w:rPr>
      <w:i/>
      <w:iCs/>
    </w:rPr>
  </w:style>
  <w:style w:type="paragraph" w:styleId="IntenseQuote">
    <w:name w:val="Intense Quote"/>
    <w:basedOn w:val="LOnormal"/>
    <w:next w:val="LOnormal"/>
    <w:qFormat/>
    <w:pPr>
      <w:pBdr>
        <w:top w:val="single" w:sz="8" w:space="1" w:color="F79646"/>
      </w:pBdr>
      <w:spacing w:before="140" w:after="140"/>
      <w:ind w:left="1440" w:right="1440" w:hanging="0"/>
    </w:pPr>
    <w:rPr>
      <w:b/>
      <w:bCs/>
      <w:i/>
      <w:iCs/>
    </w:rPr>
  </w:style>
  <w:style w:type="paragraph" w:styleId="TOCHeading">
    <w:name w:val="TOC Heading"/>
    <w:basedOn w:val="Overskrift1"/>
    <w:next w:val="LOnormal"/>
    <w:qFormat/>
    <w:pPr>
      <w:outlineLvl w:val="9"/>
    </w:pPr>
    <w:rPr/>
  </w:style>
  <w:style w:type="paragraph" w:styleId="Tabellinnhold">
    <w:name w:val="Tabellinnhold"/>
    <w:basedOn w:val="Normal"/>
    <w:qFormat/>
    <w:pPr>
      <w:widowControl w:val="false"/>
      <w:suppressLineNumbers/>
    </w:pPr>
    <w:rPr/>
  </w:style>
  <w:style w:type="paragraph" w:styleId="Tabelloverskrift">
    <w:name w:val="Tabelloverskrift"/>
    <w:basedOn w:val="Tabellinnhold"/>
    <w:qFormat/>
    <w:pPr>
      <w:suppressLineNumbers/>
      <w:jc w:val="center"/>
    </w:pPr>
    <w:rPr>
      <w:b/>
      <w:bCs/>
    </w:rPr>
  </w:style>
  <w:style w:type="paragraph" w:styleId="Default">
    <w:name w:val="Default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AAAAAC+Calibri" w:hAnsi="AAAAAC+Calibri" w:eastAsia="Calibri" w:cs="Calibri"/>
      <w:color w:val="000000"/>
      <w:kern w:val="0"/>
      <w:sz w:val="24"/>
      <w:szCs w:val="20"/>
      <w:lang w:val="nb-NO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svomming@tverlandetil.no" TargetMode="External"/><Relationship Id="rId4" Type="http://schemas.openxmlformats.org/officeDocument/2006/relationships/hyperlink" Target="http://www.livetiming.medley.no/" TargetMode="External"/><Relationship Id="rId5" Type="http://schemas.openxmlformats.org/officeDocument/2006/relationships/hyperlink" Target="mailto:svomming@tverlandetil.no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4826</TotalTime>
  <Application>LibreOffice/7.2.0.4$Windows_X86_64 LibreOffice_project/9a9c6381e3f7a62afc1329bd359cc48accb6435b</Application>
  <AppVersion>15.0000</AppVersion>
  <Pages>6</Pages>
  <Words>1000</Words>
  <Characters>5602</Characters>
  <CharactersWithSpaces>6462</CharactersWithSpaces>
  <Paragraphs>182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2025-10-29T06:08:00Z</dcterms:created>
  <dc:creator>Solgunn Wagelid</dc:creator>
  <dc:description/>
  <dc:language>nb-NO</dc:language>
  <cp:lastModifiedBy/>
  <dcterms:modified xsi:type="dcterms:W3CDTF">2025-12-05T18:07:50Z</dcterms:modified>
  <cp:revision>11</cp:revision>
  <dc:subject/>
  <dc:title>Invitasjon_havmann_cup_2025_v4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6d71ed-e286-42a1-8703-c1fd0ea2549c_ActionId">
    <vt:lpwstr>5b672e2e-4537-4232-818b-68fbe98cba8c</vt:lpwstr>
  </property>
  <property fmtid="{D5CDD505-2E9C-101B-9397-08002B2CF9AE}" pid="3" name="MSIP_Label_536d71ed-e286-42a1-8703-c1fd0ea2549c_ContentBits">
    <vt:lpwstr>0</vt:lpwstr>
  </property>
  <property fmtid="{D5CDD505-2E9C-101B-9397-08002B2CF9AE}" pid="4" name="MSIP_Label_536d71ed-e286-42a1-8703-c1fd0ea2549c_Enabled">
    <vt:lpwstr>true</vt:lpwstr>
  </property>
  <property fmtid="{D5CDD505-2E9C-101B-9397-08002B2CF9AE}" pid="5" name="MSIP_Label_536d71ed-e286-42a1-8703-c1fd0ea2549c_Method">
    <vt:lpwstr>Privileged</vt:lpwstr>
  </property>
  <property fmtid="{D5CDD505-2E9C-101B-9397-08002B2CF9AE}" pid="6" name="MSIP_Label_536d71ed-e286-42a1-8703-c1fd0ea2549c_Name">
    <vt:lpwstr>Ugradert – kan deles fritt</vt:lpwstr>
  </property>
  <property fmtid="{D5CDD505-2E9C-101B-9397-08002B2CF9AE}" pid="7" name="MSIP_Label_536d71ed-e286-42a1-8703-c1fd0ea2549c_SetDate">
    <vt:lpwstr>2022-12-05T19:55:28Z</vt:lpwstr>
  </property>
  <property fmtid="{D5CDD505-2E9C-101B-9397-08002B2CF9AE}" pid="8" name="MSIP_Label_536d71ed-e286-42a1-8703-c1fd0ea2549c_SiteId">
    <vt:lpwstr>1e0e6195-b5ec-427a-9cc1-db95904592f9</vt:lpwstr>
  </property>
</Properties>
</file>